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4FF9" w14:textId="2C715326" w:rsidR="00CA6943" w:rsidRPr="008D49BE" w:rsidRDefault="00365216" w:rsidP="00365216">
      <w:pPr>
        <w:rPr>
          <w:color w:val="000000" w:themeColor="text1"/>
        </w:rPr>
      </w:pPr>
      <w:r w:rsidRPr="002E2F6A">
        <w:rPr>
          <w:b/>
          <w:bCs/>
          <w:color w:val="000000" w:themeColor="text1"/>
        </w:rPr>
        <w:t xml:space="preserve">CATR </w:t>
      </w:r>
      <w:r w:rsidR="00B02316" w:rsidRPr="002E2F6A">
        <w:rPr>
          <w:b/>
          <w:bCs/>
          <w:color w:val="000000" w:themeColor="text1"/>
        </w:rPr>
        <w:t>202</w:t>
      </w:r>
      <w:r w:rsidR="00E43F36" w:rsidRPr="002E2F6A">
        <w:rPr>
          <w:b/>
          <w:bCs/>
          <w:color w:val="000000" w:themeColor="text1"/>
        </w:rPr>
        <w:t>3</w:t>
      </w:r>
      <w:r w:rsidR="00B02316" w:rsidRPr="008D49BE">
        <w:rPr>
          <w:b/>
          <w:bCs/>
          <w:color w:val="000000" w:themeColor="text1"/>
        </w:rPr>
        <w:t xml:space="preserve"> </w:t>
      </w:r>
      <w:r w:rsidRPr="008D49BE">
        <w:rPr>
          <w:b/>
          <w:bCs/>
          <w:color w:val="000000" w:themeColor="text1"/>
        </w:rPr>
        <w:t>Moderator Guidelines</w:t>
      </w:r>
    </w:p>
    <w:p w14:paraId="73199779" w14:textId="722A61E9" w:rsidR="00365216" w:rsidRPr="002E2F6A" w:rsidRDefault="00365216" w:rsidP="00365216">
      <w:pPr>
        <w:rPr>
          <w:color w:val="000000" w:themeColor="text1"/>
        </w:rPr>
      </w:pPr>
      <w:r w:rsidRPr="008D49BE">
        <w:rPr>
          <w:color w:val="000000" w:themeColor="text1"/>
        </w:rPr>
        <w:t xml:space="preserve">Moderators </w:t>
      </w:r>
      <w:r w:rsidRPr="002E2F6A">
        <w:rPr>
          <w:color w:val="000000" w:themeColor="text1"/>
        </w:rPr>
        <w:t>enact the core mission of the conference</w:t>
      </w:r>
      <w:r w:rsidR="002E2F6A" w:rsidRPr="00CF5B18">
        <w:rPr>
          <w:color w:val="000000" w:themeColor="text1"/>
        </w:rPr>
        <w:t xml:space="preserve"> by </w:t>
      </w:r>
      <w:r w:rsidRPr="002E2F6A">
        <w:rPr>
          <w:color w:val="000000" w:themeColor="text1"/>
        </w:rPr>
        <w:t>ensur</w:t>
      </w:r>
      <w:r w:rsidR="002E2F6A" w:rsidRPr="00CF5B18">
        <w:rPr>
          <w:color w:val="000000" w:themeColor="text1"/>
        </w:rPr>
        <w:t>ing</w:t>
      </w:r>
      <w:r w:rsidRPr="002E2F6A">
        <w:rPr>
          <w:color w:val="000000" w:themeColor="text1"/>
        </w:rPr>
        <w:t xml:space="preserve"> a smooth and </w:t>
      </w:r>
      <w:r w:rsidR="002E2F6A" w:rsidRPr="00CF5B18">
        <w:rPr>
          <w:color w:val="000000" w:themeColor="text1"/>
        </w:rPr>
        <w:t xml:space="preserve">generative </w:t>
      </w:r>
      <w:r w:rsidRPr="002E2F6A">
        <w:rPr>
          <w:color w:val="000000" w:themeColor="text1"/>
        </w:rPr>
        <w:t xml:space="preserve">experience for </w:t>
      </w:r>
      <w:r w:rsidR="0081148C" w:rsidRPr="002E2F6A">
        <w:rPr>
          <w:color w:val="000000" w:themeColor="text1"/>
        </w:rPr>
        <w:t>all both during and</w:t>
      </w:r>
      <w:r w:rsidRPr="002E2F6A">
        <w:rPr>
          <w:color w:val="000000" w:themeColor="text1"/>
        </w:rPr>
        <w:t xml:space="preserve"> between panels. </w:t>
      </w:r>
      <w:r w:rsidR="0081148C" w:rsidRPr="002E2F6A">
        <w:rPr>
          <w:color w:val="000000" w:themeColor="text1"/>
        </w:rPr>
        <w:t xml:space="preserve">Here are the key </w:t>
      </w:r>
      <w:r w:rsidR="002E2F6A" w:rsidRPr="00CF5B18">
        <w:rPr>
          <w:color w:val="000000" w:themeColor="text1"/>
        </w:rPr>
        <w:t xml:space="preserve">moderator </w:t>
      </w:r>
      <w:r w:rsidR="0081148C" w:rsidRPr="002E2F6A">
        <w:rPr>
          <w:color w:val="000000" w:themeColor="text1"/>
        </w:rPr>
        <w:t>guidelines:</w:t>
      </w:r>
    </w:p>
    <w:p w14:paraId="37D4F6DE" w14:textId="77777777" w:rsidR="00365216" w:rsidRPr="008D49BE" w:rsidRDefault="00365216" w:rsidP="00365216">
      <w:pPr>
        <w:rPr>
          <w:color w:val="000000" w:themeColor="text1"/>
        </w:rPr>
      </w:pPr>
    </w:p>
    <w:p w14:paraId="3FEFCE93" w14:textId="1DF78854" w:rsidR="0060798D" w:rsidRPr="002E2F6A" w:rsidRDefault="00365216" w:rsidP="00CF5B18">
      <w:pPr>
        <w:shd w:val="clear" w:color="auto" w:fill="FFFFFF"/>
        <w:textAlignment w:val="baseline"/>
        <w:rPr>
          <w:rFonts w:eastAsia="Times New Roman"/>
          <w:color w:val="000000" w:themeColor="text1"/>
        </w:rPr>
      </w:pPr>
      <w:r w:rsidRPr="008D49BE">
        <w:rPr>
          <w:b/>
          <w:color w:val="000000" w:themeColor="text1"/>
        </w:rPr>
        <w:t>Pre-Conference</w:t>
      </w:r>
      <w:r w:rsidR="00C71220" w:rsidRPr="008D49BE">
        <w:rPr>
          <w:color w:val="000000" w:themeColor="text1"/>
        </w:rPr>
        <w:t xml:space="preserve">: </w:t>
      </w:r>
      <w:r w:rsidRPr="008D49BE">
        <w:rPr>
          <w:color w:val="000000" w:themeColor="text1"/>
        </w:rPr>
        <w:t xml:space="preserve">Please acquaint yourself with </w:t>
      </w:r>
      <w:r w:rsidR="004A2FEE" w:rsidRPr="008D49BE">
        <w:rPr>
          <w:color w:val="000000" w:themeColor="text1"/>
        </w:rPr>
        <w:t xml:space="preserve">your panel </w:t>
      </w:r>
      <w:r w:rsidRPr="008D49BE">
        <w:rPr>
          <w:color w:val="000000" w:themeColor="text1"/>
        </w:rPr>
        <w:t>presenters’ abstracts</w:t>
      </w:r>
      <w:r w:rsidR="004A2FEE" w:rsidRPr="002E2F6A">
        <w:rPr>
          <w:color w:val="000000" w:themeColor="text1"/>
        </w:rPr>
        <w:t xml:space="preserve"> </w:t>
      </w:r>
      <w:r w:rsidR="0081148C" w:rsidRPr="002E2F6A">
        <w:rPr>
          <w:color w:val="000000" w:themeColor="text1"/>
        </w:rPr>
        <w:t>(</w:t>
      </w:r>
      <w:r w:rsidR="003567BC" w:rsidRPr="002E2F6A">
        <w:rPr>
          <w:color w:val="000000" w:themeColor="text1"/>
        </w:rPr>
        <w:t xml:space="preserve">available </w:t>
      </w:r>
      <w:r w:rsidR="004A2FEE" w:rsidRPr="002E2F6A">
        <w:rPr>
          <w:color w:val="000000" w:themeColor="text1"/>
        </w:rPr>
        <w:t xml:space="preserve">on </w:t>
      </w:r>
      <w:hyperlink r:id="rId5" w:history="1">
        <w:r w:rsidR="004A2FEE" w:rsidRPr="002E2F6A">
          <w:rPr>
            <w:rStyle w:val="Hyperlink"/>
          </w:rPr>
          <w:t>the conference website</w:t>
        </w:r>
      </w:hyperlink>
      <w:r w:rsidR="004A2FEE" w:rsidRPr="002E2F6A">
        <w:rPr>
          <w:color w:val="000000" w:themeColor="text1"/>
        </w:rPr>
        <w:t xml:space="preserve"> </w:t>
      </w:r>
      <w:r w:rsidR="004044F2" w:rsidRPr="002E2F6A">
        <w:rPr>
          <w:color w:val="000000" w:themeColor="text1"/>
        </w:rPr>
        <w:t>program</w:t>
      </w:r>
      <w:r w:rsidR="0081148C" w:rsidRPr="008D49BE">
        <w:rPr>
          <w:color w:val="000000" w:themeColor="text1"/>
        </w:rPr>
        <w:t>).</w:t>
      </w:r>
      <w:r w:rsidR="00A07DC7" w:rsidRPr="002E2F6A">
        <w:rPr>
          <w:color w:val="000000" w:themeColor="text1"/>
        </w:rPr>
        <w:t xml:space="preserve"> </w:t>
      </w:r>
      <w:r w:rsidR="008E55B1" w:rsidRPr="002E2F6A">
        <w:rPr>
          <w:color w:val="000000" w:themeColor="text1"/>
        </w:rPr>
        <w:t>We recommend</w:t>
      </w:r>
      <w:r w:rsidRPr="002E2F6A">
        <w:rPr>
          <w:color w:val="000000" w:themeColor="text1"/>
        </w:rPr>
        <w:t xml:space="preserve"> that you </w:t>
      </w:r>
      <w:proofErr w:type="gramStart"/>
      <w:r w:rsidRPr="002E2F6A">
        <w:rPr>
          <w:color w:val="000000" w:themeColor="text1"/>
        </w:rPr>
        <w:t>make contact with</w:t>
      </w:r>
      <w:proofErr w:type="gramEnd"/>
      <w:r w:rsidRPr="002E2F6A">
        <w:rPr>
          <w:color w:val="000000" w:themeColor="text1"/>
        </w:rPr>
        <w:t xml:space="preserve"> your panelists </w:t>
      </w:r>
      <w:r w:rsidR="002070AC" w:rsidRPr="002E2F6A">
        <w:rPr>
          <w:color w:val="000000" w:themeColor="text1"/>
        </w:rPr>
        <w:t xml:space="preserve">in advance </w:t>
      </w:r>
      <w:r w:rsidRPr="002E2F6A">
        <w:rPr>
          <w:color w:val="000000" w:themeColor="text1"/>
        </w:rPr>
        <w:t>to introduce yourself</w:t>
      </w:r>
      <w:r w:rsidR="004A2FEE" w:rsidRPr="002E2F6A">
        <w:rPr>
          <w:color w:val="000000" w:themeColor="text1"/>
        </w:rPr>
        <w:t xml:space="preserve"> and ask for their brief (50-100 word) bios</w:t>
      </w:r>
      <w:r w:rsidR="008A008B" w:rsidRPr="002E2F6A">
        <w:rPr>
          <w:color w:val="000000" w:themeColor="text1"/>
        </w:rPr>
        <w:t xml:space="preserve">. </w:t>
      </w:r>
      <w:r w:rsidR="00B64DE9" w:rsidRPr="002E2F6A">
        <w:rPr>
          <w:rFonts w:eastAsia="Times New Roman"/>
          <w:color w:val="000000" w:themeColor="text1"/>
        </w:rPr>
        <w:t xml:space="preserve">Be sure to </w:t>
      </w:r>
      <w:r w:rsidR="002750A0" w:rsidRPr="002E2F6A">
        <w:rPr>
          <w:rFonts w:eastAsia="Times New Roman"/>
          <w:color w:val="000000" w:themeColor="text1"/>
        </w:rPr>
        <w:t xml:space="preserve">support access and </w:t>
      </w:r>
      <w:r w:rsidR="00B64DE9" w:rsidRPr="002E2F6A">
        <w:rPr>
          <w:rFonts w:eastAsia="Times New Roman"/>
          <w:color w:val="000000" w:themeColor="text1"/>
        </w:rPr>
        <w:t xml:space="preserve">share the “How to Make Your Conference Presentation More Accessible” </w:t>
      </w:r>
      <w:r w:rsidR="00CC5283" w:rsidRPr="002E2F6A">
        <w:rPr>
          <w:rFonts w:eastAsia="Times New Roman"/>
          <w:color w:val="000000" w:themeColor="text1"/>
        </w:rPr>
        <w:t xml:space="preserve">and the </w:t>
      </w:r>
      <w:r w:rsidR="004D365F" w:rsidRPr="002E2F6A">
        <w:rPr>
          <w:color w:val="000000" w:themeColor="text1"/>
        </w:rPr>
        <w:t>“How to Share Your Online Access Paper</w:t>
      </w:r>
      <w:r w:rsidR="003C0DF0" w:rsidRPr="002E2F6A">
        <w:rPr>
          <w:color w:val="000000" w:themeColor="text1"/>
        </w:rPr>
        <w:t xml:space="preserve">” </w:t>
      </w:r>
      <w:r w:rsidR="00537C81">
        <w:rPr>
          <w:color w:val="000000" w:themeColor="text1"/>
        </w:rPr>
        <w:t xml:space="preserve">documents </w:t>
      </w:r>
      <w:r w:rsidR="00CC5283" w:rsidRPr="002E2F6A">
        <w:rPr>
          <w:color w:val="000000" w:themeColor="text1"/>
        </w:rPr>
        <w:t>with presenters</w:t>
      </w:r>
      <w:r w:rsidR="002750A0" w:rsidRPr="002E2F6A">
        <w:rPr>
          <w:color w:val="000000" w:themeColor="text1"/>
        </w:rPr>
        <w:t xml:space="preserve">. </w:t>
      </w:r>
      <w:r w:rsidRPr="002E2F6A">
        <w:rPr>
          <w:color w:val="000000" w:themeColor="text1"/>
        </w:rPr>
        <w:t xml:space="preserve">A traditional </w:t>
      </w:r>
      <w:r w:rsidR="009E39C5" w:rsidRPr="002E2F6A">
        <w:rPr>
          <w:color w:val="000000" w:themeColor="text1"/>
        </w:rPr>
        <w:t>format</w:t>
      </w:r>
      <w:r w:rsidRPr="002E2F6A">
        <w:rPr>
          <w:color w:val="000000" w:themeColor="text1"/>
        </w:rPr>
        <w:t xml:space="preserve"> includes a self-introduction and introduction of the panel subject, followed by panel presentations and questions. Presentations are often preceded by a bio intro from the moderator. If a different format will be used, formulate it carefully with your panelists in advance. </w:t>
      </w:r>
      <w:r w:rsidR="002070AC" w:rsidRPr="002E2F6A">
        <w:rPr>
          <w:color w:val="000000" w:themeColor="text1"/>
        </w:rPr>
        <w:t>In any event</w:t>
      </w:r>
      <w:r w:rsidRPr="002E2F6A">
        <w:rPr>
          <w:color w:val="000000" w:themeColor="text1"/>
        </w:rPr>
        <w:t xml:space="preserve">, we request that you keep to the order of speakers that is listed </w:t>
      </w:r>
      <w:r w:rsidR="004A2FEE" w:rsidRPr="002E2F6A">
        <w:rPr>
          <w:color w:val="000000" w:themeColor="text1"/>
        </w:rPr>
        <w:t>on the conference website</w:t>
      </w:r>
      <w:r w:rsidRPr="002E2F6A">
        <w:rPr>
          <w:color w:val="000000" w:themeColor="text1"/>
        </w:rPr>
        <w:t xml:space="preserve"> </w:t>
      </w:r>
      <w:proofErr w:type="gramStart"/>
      <w:r w:rsidRPr="002E2F6A">
        <w:rPr>
          <w:color w:val="000000" w:themeColor="text1"/>
        </w:rPr>
        <w:t>in order to</w:t>
      </w:r>
      <w:proofErr w:type="gramEnd"/>
      <w:r w:rsidRPr="002E2F6A">
        <w:rPr>
          <w:color w:val="000000" w:themeColor="text1"/>
        </w:rPr>
        <w:t xml:space="preserve"> allow audience members that need to skip between panels to do so more accurately. As it can be difficult to interrupt panelists who go over time, encourage them to time their presentations in advance. Please let your presenters know that a projector, </w:t>
      </w:r>
      <w:r w:rsidR="001B6641" w:rsidRPr="002E2F6A">
        <w:rPr>
          <w:color w:val="000000" w:themeColor="text1"/>
        </w:rPr>
        <w:t>computer</w:t>
      </w:r>
      <w:r w:rsidRPr="002E2F6A">
        <w:rPr>
          <w:color w:val="000000" w:themeColor="text1"/>
        </w:rPr>
        <w:t xml:space="preserve">, and speakers will be provided for each </w:t>
      </w:r>
      <w:r w:rsidR="004A2FEE" w:rsidRPr="002E2F6A">
        <w:rPr>
          <w:color w:val="000000" w:themeColor="text1"/>
        </w:rPr>
        <w:t xml:space="preserve">in-person </w:t>
      </w:r>
      <w:r w:rsidRPr="002E2F6A">
        <w:rPr>
          <w:color w:val="000000" w:themeColor="text1"/>
        </w:rPr>
        <w:t>panel. Please ask your presenters to bring their presentations on a data stick</w:t>
      </w:r>
      <w:r w:rsidR="004A2FEE" w:rsidRPr="002E2F6A">
        <w:rPr>
          <w:color w:val="000000" w:themeColor="text1"/>
        </w:rPr>
        <w:t xml:space="preserve"> or on their own laptop (with </w:t>
      </w:r>
      <w:r w:rsidR="009D7469" w:rsidRPr="002E2F6A">
        <w:rPr>
          <w:color w:val="000000" w:themeColor="text1"/>
        </w:rPr>
        <w:t>HDMI</w:t>
      </w:r>
      <w:r w:rsidR="004A2FEE" w:rsidRPr="002E2F6A">
        <w:rPr>
          <w:color w:val="000000" w:themeColor="text1"/>
        </w:rPr>
        <w:t xml:space="preserve"> dongle)</w:t>
      </w:r>
      <w:r w:rsidR="00C71220" w:rsidRPr="002E2F6A">
        <w:rPr>
          <w:color w:val="000000" w:themeColor="text1"/>
        </w:rPr>
        <w:t xml:space="preserve"> with a backup option too</w:t>
      </w:r>
      <w:r w:rsidRPr="002E2F6A">
        <w:rPr>
          <w:color w:val="000000" w:themeColor="text1"/>
        </w:rPr>
        <w:t>.</w:t>
      </w:r>
      <w:r w:rsidR="004A2FEE" w:rsidRPr="002E2F6A">
        <w:rPr>
          <w:color w:val="000000" w:themeColor="text1"/>
        </w:rPr>
        <w:t xml:space="preserve"> Online </w:t>
      </w:r>
      <w:r w:rsidR="00BC2516" w:rsidRPr="002E2F6A">
        <w:rPr>
          <w:color w:val="000000" w:themeColor="text1"/>
        </w:rPr>
        <w:t xml:space="preserve">access </w:t>
      </w:r>
      <w:r w:rsidR="002070AC" w:rsidRPr="002E2F6A">
        <w:rPr>
          <w:color w:val="000000" w:themeColor="text1"/>
        </w:rPr>
        <w:t>is through</w:t>
      </w:r>
      <w:r w:rsidR="00BC2516" w:rsidRPr="002E2F6A">
        <w:rPr>
          <w:color w:val="000000" w:themeColor="text1"/>
        </w:rPr>
        <w:t xml:space="preserve"> </w:t>
      </w:r>
      <w:r w:rsidR="00DB05D8" w:rsidRPr="002E2F6A">
        <w:rPr>
          <w:color w:val="000000" w:themeColor="text1"/>
        </w:rPr>
        <w:t xml:space="preserve">Zoom links </w:t>
      </w:r>
      <w:r w:rsidR="002070AC" w:rsidRPr="002E2F6A">
        <w:rPr>
          <w:color w:val="000000" w:themeColor="text1"/>
        </w:rPr>
        <w:t xml:space="preserve">accessible </w:t>
      </w:r>
      <w:r w:rsidR="00DB05D8" w:rsidRPr="002E2F6A">
        <w:rPr>
          <w:color w:val="000000" w:themeColor="text1"/>
        </w:rPr>
        <w:t xml:space="preserve">on </w:t>
      </w:r>
      <w:hyperlink r:id="rId6" w:history="1">
        <w:proofErr w:type="spellStart"/>
        <w:r w:rsidR="00DB05D8" w:rsidRPr="002E2F6A">
          <w:rPr>
            <w:rStyle w:val="Hyperlink"/>
          </w:rPr>
          <w:t>TheatreAgora</w:t>
        </w:r>
        <w:proofErr w:type="spellEnd"/>
      </w:hyperlink>
      <w:r w:rsidR="00610779" w:rsidRPr="002E2F6A">
        <w:rPr>
          <w:color w:val="000000" w:themeColor="text1"/>
        </w:rPr>
        <w:t>.</w:t>
      </w:r>
    </w:p>
    <w:p w14:paraId="3A7C3E02" w14:textId="31B5465E" w:rsidR="00A210D7" w:rsidRPr="008D49BE" w:rsidRDefault="00A210D7" w:rsidP="00365216">
      <w:pPr>
        <w:rPr>
          <w:color w:val="000000" w:themeColor="text1"/>
        </w:rPr>
      </w:pPr>
    </w:p>
    <w:p w14:paraId="39707BA7" w14:textId="418B5998" w:rsidR="00365216" w:rsidRPr="002E2F6A" w:rsidRDefault="00365216" w:rsidP="00365216">
      <w:pPr>
        <w:rPr>
          <w:color w:val="000000" w:themeColor="text1"/>
        </w:rPr>
      </w:pPr>
      <w:r w:rsidRPr="008D49BE">
        <w:rPr>
          <w:b/>
          <w:color w:val="000000" w:themeColor="text1"/>
        </w:rPr>
        <w:t>Before the Panel</w:t>
      </w:r>
      <w:r w:rsidR="00C71220" w:rsidRPr="008D49BE">
        <w:rPr>
          <w:color w:val="000000" w:themeColor="text1"/>
        </w:rPr>
        <w:t xml:space="preserve">: </w:t>
      </w:r>
      <w:r w:rsidR="00E86F10" w:rsidRPr="002E2F6A">
        <w:rPr>
          <w:color w:val="000000" w:themeColor="text1"/>
        </w:rPr>
        <w:t xml:space="preserve">You and your panelists should </w:t>
      </w:r>
      <w:r w:rsidRPr="002E2F6A">
        <w:rPr>
          <w:color w:val="000000" w:themeColor="text1"/>
        </w:rPr>
        <w:t xml:space="preserve">arrive </w:t>
      </w:r>
      <w:r w:rsidR="00C71220" w:rsidRPr="002E2F6A">
        <w:rPr>
          <w:color w:val="000000" w:themeColor="text1"/>
        </w:rPr>
        <w:t xml:space="preserve">to the session </w:t>
      </w:r>
      <w:r w:rsidR="005C28AD" w:rsidRPr="002E2F6A">
        <w:rPr>
          <w:color w:val="000000" w:themeColor="text1"/>
        </w:rPr>
        <w:t xml:space="preserve">10-15 minutes early </w:t>
      </w:r>
      <w:r w:rsidRPr="002E2F6A">
        <w:rPr>
          <w:color w:val="000000" w:themeColor="text1"/>
        </w:rPr>
        <w:t xml:space="preserve">to ensure </w:t>
      </w:r>
      <w:r w:rsidR="005C28AD" w:rsidRPr="002E2F6A">
        <w:rPr>
          <w:color w:val="000000" w:themeColor="text1"/>
        </w:rPr>
        <w:t xml:space="preserve">either </w:t>
      </w:r>
      <w:r w:rsidRPr="002E2F6A">
        <w:rPr>
          <w:color w:val="000000" w:themeColor="text1"/>
        </w:rPr>
        <w:t xml:space="preserve">the </w:t>
      </w:r>
      <w:r w:rsidR="00E86F10" w:rsidRPr="002E2F6A">
        <w:rPr>
          <w:color w:val="000000" w:themeColor="text1"/>
        </w:rPr>
        <w:t xml:space="preserve">in-person </w:t>
      </w:r>
      <w:r w:rsidRPr="002E2F6A">
        <w:rPr>
          <w:color w:val="000000" w:themeColor="text1"/>
        </w:rPr>
        <w:t>room is suitably equipped</w:t>
      </w:r>
      <w:r w:rsidR="005C28AD" w:rsidRPr="002E2F6A">
        <w:rPr>
          <w:color w:val="000000" w:themeColor="text1"/>
        </w:rPr>
        <w:t xml:space="preserve"> </w:t>
      </w:r>
      <w:r w:rsidR="00C71220" w:rsidRPr="002E2F6A">
        <w:rPr>
          <w:color w:val="000000" w:themeColor="text1"/>
        </w:rPr>
        <w:t>and/</w:t>
      </w:r>
      <w:r w:rsidR="005C28AD" w:rsidRPr="002E2F6A">
        <w:rPr>
          <w:color w:val="000000" w:themeColor="text1"/>
        </w:rPr>
        <w:t xml:space="preserve">or the Zoom Room is ready to </w:t>
      </w:r>
      <w:r w:rsidR="00FA5F5C" w:rsidRPr="002E2F6A">
        <w:rPr>
          <w:color w:val="000000" w:themeColor="text1"/>
        </w:rPr>
        <w:t>admit</w:t>
      </w:r>
      <w:r w:rsidR="005C28AD" w:rsidRPr="002E2F6A">
        <w:rPr>
          <w:color w:val="000000" w:themeColor="text1"/>
        </w:rPr>
        <w:t xml:space="preserve"> people</w:t>
      </w:r>
      <w:r w:rsidR="003E660F" w:rsidRPr="002E2F6A">
        <w:rPr>
          <w:color w:val="000000" w:themeColor="text1"/>
        </w:rPr>
        <w:t xml:space="preserve">. </w:t>
      </w:r>
      <w:r w:rsidR="00A124ED" w:rsidRPr="002E2F6A">
        <w:rPr>
          <w:color w:val="000000" w:themeColor="text1"/>
        </w:rPr>
        <w:t xml:space="preserve">Please discuss with your panelists how to keep them aware of the </w:t>
      </w:r>
      <w:r w:rsidR="00A168C9" w:rsidRPr="002E2F6A">
        <w:rPr>
          <w:color w:val="000000" w:themeColor="text1"/>
        </w:rPr>
        <w:t>time</w:t>
      </w:r>
      <w:r w:rsidR="00A124ED" w:rsidRPr="002E2F6A">
        <w:rPr>
          <w:color w:val="000000" w:themeColor="text1"/>
        </w:rPr>
        <w:t xml:space="preserve"> as it is important that presentations do not go over to ensure that all panelists are treated fairly, there is time for questions, and sessions do not overlap. </w:t>
      </w:r>
      <w:r w:rsidR="00052EFC" w:rsidRPr="002E2F6A">
        <w:rPr>
          <w:color w:val="000000" w:themeColor="text1"/>
        </w:rPr>
        <w:t xml:space="preserve">Remind presenters to be mindful of their speaking </w:t>
      </w:r>
      <w:r w:rsidR="00A124ED" w:rsidRPr="002E2F6A">
        <w:rPr>
          <w:color w:val="000000" w:themeColor="text1"/>
        </w:rPr>
        <w:t>pace to keep presentations accessible</w:t>
      </w:r>
      <w:r w:rsidR="00052EFC" w:rsidRPr="002E2F6A">
        <w:rPr>
          <w:color w:val="000000" w:themeColor="text1"/>
        </w:rPr>
        <w:t xml:space="preserve">. </w:t>
      </w:r>
      <w:r w:rsidR="00E86F10" w:rsidRPr="002E2F6A">
        <w:rPr>
          <w:color w:val="000000" w:themeColor="text1"/>
        </w:rPr>
        <w:t>For sessions</w:t>
      </w:r>
      <w:r w:rsidR="00342736" w:rsidRPr="002E2F6A">
        <w:rPr>
          <w:color w:val="000000" w:themeColor="text1"/>
        </w:rPr>
        <w:t xml:space="preserve"> with in-person elements</w:t>
      </w:r>
      <w:r w:rsidR="005C28AD" w:rsidRPr="002E2F6A">
        <w:rPr>
          <w:color w:val="000000" w:themeColor="text1"/>
        </w:rPr>
        <w:t>, any necessary tech and equipment should already be set</w:t>
      </w:r>
      <w:r w:rsidR="005D3C9C" w:rsidRPr="002E2F6A">
        <w:rPr>
          <w:color w:val="000000" w:themeColor="text1"/>
        </w:rPr>
        <w:t xml:space="preserve"> </w:t>
      </w:r>
      <w:r w:rsidR="005C28AD" w:rsidRPr="002E2F6A">
        <w:rPr>
          <w:color w:val="000000" w:themeColor="text1"/>
        </w:rPr>
        <w:t>up</w:t>
      </w:r>
      <w:r w:rsidR="005D3C9C" w:rsidRPr="002E2F6A">
        <w:rPr>
          <w:color w:val="000000" w:themeColor="text1"/>
        </w:rPr>
        <w:t xml:space="preserve"> in the room</w:t>
      </w:r>
      <w:r w:rsidR="005C28AD" w:rsidRPr="002E2F6A">
        <w:rPr>
          <w:color w:val="000000" w:themeColor="text1"/>
        </w:rPr>
        <w:t xml:space="preserve"> prior to panel start times. </w:t>
      </w:r>
      <w:r w:rsidR="008E55B1" w:rsidRPr="002E2F6A">
        <w:rPr>
          <w:color w:val="000000" w:themeColor="text1"/>
        </w:rPr>
        <w:t>Every</w:t>
      </w:r>
      <w:r w:rsidR="005C28AD" w:rsidRPr="002E2F6A">
        <w:rPr>
          <w:color w:val="000000" w:themeColor="text1"/>
        </w:rPr>
        <w:t xml:space="preserve"> Zoom Room </w:t>
      </w:r>
      <w:r w:rsidR="008E55B1" w:rsidRPr="002E2F6A">
        <w:rPr>
          <w:color w:val="000000" w:themeColor="text1"/>
        </w:rPr>
        <w:t xml:space="preserve">session </w:t>
      </w:r>
      <w:r w:rsidR="005C28AD" w:rsidRPr="002E2F6A">
        <w:rPr>
          <w:color w:val="000000" w:themeColor="text1"/>
        </w:rPr>
        <w:t>will have a</w:t>
      </w:r>
      <w:r w:rsidR="008E55B1" w:rsidRPr="002E2F6A">
        <w:rPr>
          <w:color w:val="000000" w:themeColor="text1"/>
        </w:rPr>
        <w:t xml:space="preserve"> tech a</w:t>
      </w:r>
      <w:r w:rsidR="005C28AD" w:rsidRPr="002E2F6A">
        <w:rPr>
          <w:color w:val="000000" w:themeColor="text1"/>
        </w:rPr>
        <w:t xml:space="preserve">ssistant present throughout </w:t>
      </w:r>
      <w:r w:rsidR="002750A0" w:rsidRPr="002E2F6A">
        <w:rPr>
          <w:color w:val="000000" w:themeColor="text1"/>
        </w:rPr>
        <w:t>to troubleshoot</w:t>
      </w:r>
      <w:r w:rsidRPr="002E2F6A">
        <w:rPr>
          <w:color w:val="000000" w:themeColor="text1"/>
        </w:rPr>
        <w:t xml:space="preserve">. </w:t>
      </w:r>
      <w:r w:rsidR="005B13A5" w:rsidRPr="002E2F6A">
        <w:rPr>
          <w:color w:val="000000" w:themeColor="text1"/>
        </w:rPr>
        <w:t xml:space="preserve">Conduct a sound check for those online and </w:t>
      </w:r>
      <w:r w:rsidR="00342736" w:rsidRPr="002E2F6A">
        <w:rPr>
          <w:color w:val="000000" w:themeColor="text1"/>
        </w:rPr>
        <w:t xml:space="preserve">(if applicable) </w:t>
      </w:r>
      <w:r w:rsidR="005B13A5" w:rsidRPr="002E2F6A">
        <w:rPr>
          <w:color w:val="000000" w:themeColor="text1"/>
        </w:rPr>
        <w:t xml:space="preserve">in-person. For persistent issues, contact the Conference Coordinator </w:t>
      </w:r>
      <w:r w:rsidR="00D34B16" w:rsidRPr="002E2F6A">
        <w:rPr>
          <w:color w:val="000000" w:themeColor="text1"/>
        </w:rPr>
        <w:t xml:space="preserve">immediately </w:t>
      </w:r>
      <w:r w:rsidR="005B13A5" w:rsidRPr="002E2F6A">
        <w:rPr>
          <w:color w:val="000000" w:themeColor="text1"/>
        </w:rPr>
        <w:t>(see below)</w:t>
      </w:r>
      <w:r w:rsidR="002D675A" w:rsidRPr="002E2F6A">
        <w:rPr>
          <w:color w:val="000000" w:themeColor="text1"/>
        </w:rPr>
        <w:t xml:space="preserve">. In-person moderators should </w:t>
      </w:r>
      <w:r w:rsidR="002750A0" w:rsidRPr="002E2F6A">
        <w:rPr>
          <w:color w:val="000000" w:themeColor="text1"/>
        </w:rPr>
        <w:t xml:space="preserve">also </w:t>
      </w:r>
      <w:r w:rsidR="002D675A" w:rsidRPr="002E2F6A">
        <w:rPr>
          <w:color w:val="000000" w:themeColor="text1"/>
        </w:rPr>
        <w:t>encourag</w:t>
      </w:r>
      <w:r w:rsidR="002750A0" w:rsidRPr="002E2F6A">
        <w:rPr>
          <w:color w:val="000000" w:themeColor="text1"/>
        </w:rPr>
        <w:t>e</w:t>
      </w:r>
      <w:r w:rsidR="002D675A" w:rsidRPr="002E2F6A">
        <w:rPr>
          <w:color w:val="000000" w:themeColor="text1"/>
        </w:rPr>
        <w:t xml:space="preserve"> participation in-person</w:t>
      </w:r>
      <w:r w:rsidR="001C5B89" w:rsidRPr="002E2F6A">
        <w:rPr>
          <w:color w:val="000000" w:themeColor="text1"/>
        </w:rPr>
        <w:t xml:space="preserve"> and online</w:t>
      </w:r>
      <w:r w:rsidR="002D675A" w:rsidRPr="002E2F6A">
        <w:rPr>
          <w:color w:val="000000" w:themeColor="text1"/>
        </w:rPr>
        <w:t>.</w:t>
      </w:r>
      <w:r w:rsidR="00A124ED" w:rsidRPr="002E2F6A">
        <w:rPr>
          <w:color w:val="000000" w:themeColor="text1"/>
        </w:rPr>
        <w:t xml:space="preserve"> </w:t>
      </w:r>
    </w:p>
    <w:p w14:paraId="2B448F49" w14:textId="77777777" w:rsidR="00365216" w:rsidRPr="002E2F6A" w:rsidRDefault="00365216" w:rsidP="00365216">
      <w:pPr>
        <w:rPr>
          <w:color w:val="000000" w:themeColor="text1"/>
        </w:rPr>
      </w:pPr>
    </w:p>
    <w:p w14:paraId="3DC6F646" w14:textId="14986B87" w:rsidR="00365216" w:rsidRPr="002E2F6A" w:rsidRDefault="00365216" w:rsidP="005B464F">
      <w:pPr>
        <w:shd w:val="clear" w:color="auto" w:fill="FFFFFF"/>
        <w:textAlignment w:val="baseline"/>
        <w:rPr>
          <w:color w:val="000000" w:themeColor="text1"/>
        </w:rPr>
      </w:pPr>
      <w:r w:rsidRPr="002E2F6A">
        <w:rPr>
          <w:b/>
          <w:color w:val="000000" w:themeColor="text1"/>
        </w:rPr>
        <w:t>During the Panel</w:t>
      </w:r>
      <w:r w:rsidR="00C71220" w:rsidRPr="002E2F6A">
        <w:rPr>
          <w:color w:val="000000" w:themeColor="text1"/>
        </w:rPr>
        <w:t xml:space="preserve">: </w:t>
      </w:r>
      <w:r w:rsidR="009511F9" w:rsidRPr="002E2F6A">
        <w:rPr>
          <w:color w:val="000000" w:themeColor="text1"/>
        </w:rPr>
        <w:t>CATR encourages each Moderator</w:t>
      </w:r>
      <w:r w:rsidR="00287342" w:rsidRPr="002E2F6A">
        <w:rPr>
          <w:color w:val="000000" w:themeColor="text1"/>
        </w:rPr>
        <w:t xml:space="preserve"> to begin their session with a Land A</w:t>
      </w:r>
      <w:r w:rsidR="009511F9" w:rsidRPr="002E2F6A">
        <w:rPr>
          <w:color w:val="000000" w:themeColor="text1"/>
        </w:rPr>
        <w:t>cknowledgement for their current location.</w:t>
      </w:r>
      <w:r w:rsidR="00EA0086" w:rsidRPr="002E2F6A">
        <w:rPr>
          <w:color w:val="000000" w:themeColor="text1"/>
        </w:rPr>
        <w:t xml:space="preserve"> </w:t>
      </w:r>
      <w:r w:rsidR="008D49BE">
        <w:rPr>
          <w:color w:val="000000" w:themeColor="text1"/>
        </w:rPr>
        <w:t>Please</w:t>
      </w:r>
      <w:r w:rsidR="00EA0086" w:rsidRPr="008D49BE">
        <w:rPr>
          <w:color w:val="000000" w:themeColor="text1"/>
        </w:rPr>
        <w:t xml:space="preserve"> </w:t>
      </w:r>
      <w:r w:rsidRPr="008D49BE">
        <w:rPr>
          <w:color w:val="000000" w:themeColor="text1"/>
        </w:rPr>
        <w:t xml:space="preserve">inform your audience of how </w:t>
      </w:r>
      <w:r w:rsidR="008D49BE">
        <w:rPr>
          <w:color w:val="000000" w:themeColor="text1"/>
        </w:rPr>
        <w:t xml:space="preserve">the presentation </w:t>
      </w:r>
      <w:r w:rsidRPr="008D49BE">
        <w:rPr>
          <w:color w:val="000000" w:themeColor="text1"/>
        </w:rPr>
        <w:t xml:space="preserve">will unfold. </w:t>
      </w:r>
      <w:r w:rsidR="00A42036" w:rsidRPr="008D49BE">
        <w:rPr>
          <w:color w:val="000000" w:themeColor="text1"/>
        </w:rPr>
        <w:t>Please introduce your live captioner</w:t>
      </w:r>
      <w:r w:rsidR="002750A0" w:rsidRPr="008D49BE">
        <w:rPr>
          <w:color w:val="000000" w:themeColor="text1"/>
        </w:rPr>
        <w:t xml:space="preserve"> and/or ASL interpreters</w:t>
      </w:r>
      <w:r w:rsidR="00A42036" w:rsidRPr="008D49BE">
        <w:rPr>
          <w:color w:val="000000" w:themeColor="text1"/>
        </w:rPr>
        <w:t xml:space="preserve">, if applicable. </w:t>
      </w:r>
      <w:r w:rsidR="001021B4" w:rsidRPr="008D49BE">
        <w:rPr>
          <w:color w:val="000000" w:themeColor="text1"/>
        </w:rPr>
        <w:t xml:space="preserve">For blind or low vision audiences, encourage </w:t>
      </w:r>
      <w:r w:rsidR="005B464F" w:rsidRPr="002E2F6A">
        <w:rPr>
          <w:rFonts w:eastAsia="Times New Roman"/>
          <w:color w:val="000000" w:themeColor="text1"/>
        </w:rPr>
        <w:t xml:space="preserve">speakers to provide a brief visual description of themselves and the most pertinent visual information about their immediate surroundings at the beginning of their presentations. </w:t>
      </w:r>
      <w:r w:rsidR="009266CC" w:rsidRPr="002E2F6A">
        <w:rPr>
          <w:color w:val="000000" w:themeColor="text1"/>
        </w:rPr>
        <w:t>R</w:t>
      </w:r>
      <w:r w:rsidR="003C3EAF" w:rsidRPr="002E2F6A">
        <w:rPr>
          <w:color w:val="000000" w:themeColor="text1"/>
        </w:rPr>
        <w:t xml:space="preserve">emind </w:t>
      </w:r>
      <w:r w:rsidR="009266CC" w:rsidRPr="002E2F6A">
        <w:rPr>
          <w:color w:val="000000" w:themeColor="text1"/>
        </w:rPr>
        <w:t xml:space="preserve">online attendees </w:t>
      </w:r>
      <w:r w:rsidR="003C3EAF" w:rsidRPr="002E2F6A">
        <w:rPr>
          <w:color w:val="000000" w:themeColor="text1"/>
        </w:rPr>
        <w:t>to mute microphones when not speaking</w:t>
      </w:r>
      <w:r w:rsidR="00A42036" w:rsidRPr="002E2F6A">
        <w:rPr>
          <w:color w:val="000000" w:themeColor="text1"/>
        </w:rPr>
        <w:t xml:space="preserve"> and m</w:t>
      </w:r>
      <w:r w:rsidRPr="002E2F6A">
        <w:rPr>
          <w:color w:val="000000" w:themeColor="text1"/>
        </w:rPr>
        <w:t>onitor to make sure presenters can be heard</w:t>
      </w:r>
      <w:r w:rsidR="00A42036" w:rsidRPr="002E2F6A">
        <w:rPr>
          <w:color w:val="000000" w:themeColor="text1"/>
        </w:rPr>
        <w:t>. With your Zoom Room Assistant, p</w:t>
      </w:r>
      <w:r w:rsidRPr="002E2F6A">
        <w:rPr>
          <w:color w:val="000000" w:themeColor="text1"/>
        </w:rPr>
        <w:t>lease keep time</w:t>
      </w:r>
      <w:r w:rsidR="00A124ED" w:rsidRPr="002E2F6A">
        <w:rPr>
          <w:color w:val="000000" w:themeColor="text1"/>
        </w:rPr>
        <w:t>.</w:t>
      </w:r>
      <w:r w:rsidR="00A50DB2" w:rsidRPr="002E2F6A">
        <w:rPr>
          <w:color w:val="000000" w:themeColor="text1"/>
        </w:rPr>
        <w:t xml:space="preserve"> If papers go over</w:t>
      </w:r>
      <w:r w:rsidRPr="002E2F6A">
        <w:rPr>
          <w:color w:val="000000" w:themeColor="text1"/>
        </w:rPr>
        <w:t xml:space="preserve">time, trim the question period </w:t>
      </w:r>
      <w:r w:rsidR="0081148C" w:rsidRPr="002E2F6A">
        <w:rPr>
          <w:color w:val="000000" w:themeColor="text1"/>
        </w:rPr>
        <w:t xml:space="preserve">to end </w:t>
      </w:r>
      <w:r w:rsidR="009511F9" w:rsidRPr="002E2F6A">
        <w:rPr>
          <w:color w:val="000000" w:themeColor="text1"/>
        </w:rPr>
        <w:t>on time.</w:t>
      </w:r>
      <w:r w:rsidR="009B3F86" w:rsidRPr="002E2F6A">
        <w:rPr>
          <w:color w:val="000000" w:themeColor="text1"/>
        </w:rPr>
        <w:t xml:space="preserve"> If necessary, you can ask Zoom Room Assistants to mute unruly participants</w:t>
      </w:r>
      <w:r w:rsidR="0081148C" w:rsidRPr="002E2F6A">
        <w:rPr>
          <w:color w:val="000000" w:themeColor="text1"/>
        </w:rPr>
        <w:t>,</w:t>
      </w:r>
      <w:r w:rsidR="009B3F86" w:rsidRPr="002E2F6A">
        <w:rPr>
          <w:color w:val="000000" w:themeColor="text1"/>
        </w:rPr>
        <w:t xml:space="preserve"> </w:t>
      </w:r>
      <w:r w:rsidR="00D34B16" w:rsidRPr="002E2F6A">
        <w:rPr>
          <w:color w:val="000000" w:themeColor="text1"/>
        </w:rPr>
        <w:t xml:space="preserve">put them in the waiting room or </w:t>
      </w:r>
      <w:r w:rsidR="009B3F86" w:rsidRPr="002E2F6A">
        <w:rPr>
          <w:color w:val="000000" w:themeColor="text1"/>
        </w:rPr>
        <w:t>r</w:t>
      </w:r>
      <w:r w:rsidR="00A124ED" w:rsidRPr="002E2F6A">
        <w:rPr>
          <w:color w:val="000000" w:themeColor="text1"/>
        </w:rPr>
        <w:t>emov</w:t>
      </w:r>
      <w:r w:rsidR="00D34B16" w:rsidRPr="002E2F6A">
        <w:rPr>
          <w:color w:val="000000" w:themeColor="text1"/>
        </w:rPr>
        <w:t>e</w:t>
      </w:r>
      <w:r w:rsidR="00A124ED" w:rsidRPr="002E2F6A">
        <w:rPr>
          <w:color w:val="000000" w:themeColor="text1"/>
        </w:rPr>
        <w:t xml:space="preserve"> them</w:t>
      </w:r>
      <w:r w:rsidR="0081148C" w:rsidRPr="002E2F6A">
        <w:rPr>
          <w:color w:val="000000" w:themeColor="text1"/>
        </w:rPr>
        <w:t xml:space="preserve"> from the room</w:t>
      </w:r>
      <w:r w:rsidR="002E2F6A" w:rsidRPr="00CF5B18">
        <w:rPr>
          <w:color w:val="000000" w:themeColor="text1"/>
        </w:rPr>
        <w:t>.</w:t>
      </w:r>
    </w:p>
    <w:p w14:paraId="14E2A889" w14:textId="2A73D568" w:rsidR="00365216" w:rsidRPr="002E2F6A" w:rsidRDefault="00365216" w:rsidP="00365216">
      <w:pPr>
        <w:rPr>
          <w:color w:val="000000" w:themeColor="text1"/>
        </w:rPr>
      </w:pPr>
    </w:p>
    <w:p w14:paraId="300B080A" w14:textId="2E226590" w:rsidR="008D49BE" w:rsidRPr="008D49BE" w:rsidRDefault="00365216" w:rsidP="00365216">
      <w:pPr>
        <w:rPr>
          <w:b/>
          <w:color w:val="000000" w:themeColor="text1"/>
        </w:rPr>
      </w:pPr>
      <w:r w:rsidRPr="002E2F6A">
        <w:rPr>
          <w:b/>
          <w:color w:val="000000" w:themeColor="text1"/>
        </w:rPr>
        <w:t xml:space="preserve">Question </w:t>
      </w:r>
      <w:r w:rsidR="008F6DFC" w:rsidRPr="002E2F6A">
        <w:rPr>
          <w:b/>
          <w:color w:val="000000" w:themeColor="text1"/>
        </w:rPr>
        <w:t>Period</w:t>
      </w:r>
      <w:r w:rsidR="00C71220" w:rsidRPr="002E2F6A">
        <w:rPr>
          <w:color w:val="000000" w:themeColor="text1"/>
        </w:rPr>
        <w:t xml:space="preserve">: </w:t>
      </w:r>
      <w:r w:rsidRPr="002E2F6A">
        <w:rPr>
          <w:color w:val="000000" w:themeColor="text1"/>
        </w:rPr>
        <w:t>To get the conversation started</w:t>
      </w:r>
      <w:r w:rsidR="002E2F6A">
        <w:rPr>
          <w:color w:val="000000" w:themeColor="text1"/>
        </w:rPr>
        <w:t>, please</w:t>
      </w:r>
      <w:r w:rsidR="00140599" w:rsidRPr="002E2F6A">
        <w:rPr>
          <w:color w:val="000000" w:themeColor="text1"/>
        </w:rPr>
        <w:t xml:space="preserve"> </w:t>
      </w:r>
      <w:r w:rsidRPr="002E2F6A">
        <w:rPr>
          <w:color w:val="000000" w:themeColor="text1"/>
        </w:rPr>
        <w:t xml:space="preserve">launch the question period with a question of your own. For blind or </w:t>
      </w:r>
      <w:r w:rsidR="001C4417" w:rsidRPr="002E2F6A">
        <w:rPr>
          <w:color w:val="000000" w:themeColor="text1"/>
        </w:rPr>
        <w:t>low vision</w:t>
      </w:r>
      <w:r w:rsidRPr="002E2F6A">
        <w:rPr>
          <w:color w:val="000000" w:themeColor="text1"/>
        </w:rPr>
        <w:t xml:space="preserve"> audiences, encourage all speakers to identify themselves by name and their personal pronouns</w:t>
      </w:r>
      <w:r w:rsidR="008E3A43" w:rsidRPr="002E2F6A">
        <w:rPr>
          <w:color w:val="000000" w:themeColor="text1"/>
        </w:rPr>
        <w:t xml:space="preserve"> </w:t>
      </w:r>
      <w:r w:rsidRPr="002E2F6A">
        <w:rPr>
          <w:color w:val="000000" w:themeColor="text1"/>
        </w:rPr>
        <w:t xml:space="preserve">before speaking and conclude any statements with the phrase </w:t>
      </w:r>
      <w:r w:rsidR="001C4417" w:rsidRPr="002E2F6A">
        <w:rPr>
          <w:color w:val="000000" w:themeColor="text1"/>
        </w:rPr>
        <w:t>“end of thought.”</w:t>
      </w:r>
      <w:r w:rsidRPr="002E2F6A">
        <w:rPr>
          <w:color w:val="000000" w:themeColor="text1"/>
        </w:rPr>
        <w:t xml:space="preserve"> If an audience question is inaudible/unclear, please ask </w:t>
      </w:r>
      <w:r w:rsidR="001C4417" w:rsidRPr="002E2F6A">
        <w:rPr>
          <w:color w:val="000000" w:themeColor="text1"/>
        </w:rPr>
        <w:t>them</w:t>
      </w:r>
      <w:r w:rsidRPr="002E2F6A">
        <w:rPr>
          <w:color w:val="000000" w:themeColor="text1"/>
        </w:rPr>
        <w:t xml:space="preserve"> to repeat, rephrase or simplify their question. Conclude by thanking y</w:t>
      </w:r>
      <w:r w:rsidR="00DB7C3E" w:rsidRPr="002E2F6A">
        <w:rPr>
          <w:color w:val="000000" w:themeColor="text1"/>
        </w:rPr>
        <w:t>our panelists and the audience.</w:t>
      </w:r>
    </w:p>
    <w:p w14:paraId="37AADF5E" w14:textId="77777777" w:rsidR="008D49BE" w:rsidRPr="008D49BE" w:rsidRDefault="008D49BE" w:rsidP="00CF5B18">
      <w:pPr>
        <w:rPr>
          <w:color w:val="000000" w:themeColor="text1"/>
        </w:rPr>
      </w:pPr>
    </w:p>
    <w:p w14:paraId="787D4DD7" w14:textId="690E088C" w:rsidR="00AF0524" w:rsidRPr="002E2F6A" w:rsidRDefault="00365216" w:rsidP="00365216">
      <w:pPr>
        <w:rPr>
          <w:b/>
          <w:color w:val="000000" w:themeColor="text1"/>
        </w:rPr>
      </w:pPr>
      <w:r w:rsidRPr="008D49BE">
        <w:rPr>
          <w:b/>
          <w:color w:val="000000" w:themeColor="text1"/>
        </w:rPr>
        <w:t xml:space="preserve">For moderation </w:t>
      </w:r>
      <w:r w:rsidR="005C6BEA" w:rsidRPr="008D49BE">
        <w:rPr>
          <w:b/>
          <w:color w:val="000000" w:themeColor="text1"/>
        </w:rPr>
        <w:t xml:space="preserve">and </w:t>
      </w:r>
      <w:r w:rsidR="005B13A5" w:rsidRPr="008D49BE">
        <w:rPr>
          <w:b/>
          <w:color w:val="000000" w:themeColor="text1"/>
        </w:rPr>
        <w:t xml:space="preserve">other </w:t>
      </w:r>
      <w:r w:rsidR="005C6BEA" w:rsidRPr="008D49BE">
        <w:rPr>
          <w:b/>
          <w:color w:val="000000" w:themeColor="text1"/>
        </w:rPr>
        <w:t xml:space="preserve">conference </w:t>
      </w:r>
      <w:r w:rsidRPr="002E2F6A">
        <w:rPr>
          <w:b/>
          <w:color w:val="000000" w:themeColor="text1"/>
        </w:rPr>
        <w:t>questions</w:t>
      </w:r>
      <w:r w:rsidR="001C5B89" w:rsidRPr="002E2F6A">
        <w:rPr>
          <w:b/>
          <w:color w:val="000000" w:themeColor="text1"/>
        </w:rPr>
        <w:t>,</w:t>
      </w:r>
      <w:r w:rsidR="00413BA8" w:rsidRPr="002E2F6A">
        <w:rPr>
          <w:b/>
          <w:color w:val="000000" w:themeColor="text1"/>
        </w:rPr>
        <w:t xml:space="preserve"> please</w:t>
      </w:r>
      <w:r w:rsidR="00FE4F11" w:rsidRPr="002E2F6A">
        <w:rPr>
          <w:b/>
          <w:color w:val="000000" w:themeColor="text1"/>
        </w:rPr>
        <w:t xml:space="preserve"> email</w:t>
      </w:r>
      <w:r w:rsidRPr="002E2F6A">
        <w:rPr>
          <w:b/>
          <w:color w:val="000000" w:themeColor="text1"/>
        </w:rPr>
        <w:t xml:space="preserve"> </w:t>
      </w:r>
      <w:r w:rsidR="001C5B89" w:rsidRPr="002E2F6A">
        <w:rPr>
          <w:b/>
          <w:color w:val="000000" w:themeColor="text1"/>
        </w:rPr>
        <w:t>the Conference Coordinator</w:t>
      </w:r>
      <w:r w:rsidR="009F033F" w:rsidRPr="002E2F6A">
        <w:rPr>
          <w:b/>
          <w:color w:val="000000" w:themeColor="text1"/>
        </w:rPr>
        <w:t>s</w:t>
      </w:r>
      <w:r w:rsidR="001C5B89" w:rsidRPr="002E2F6A">
        <w:rPr>
          <w:b/>
          <w:color w:val="000000" w:themeColor="text1"/>
        </w:rPr>
        <w:t xml:space="preserve">, </w:t>
      </w:r>
      <w:r w:rsidR="009F033F" w:rsidRPr="002E2F6A">
        <w:rPr>
          <w:b/>
          <w:bCs/>
          <w:color w:val="000000" w:themeColor="text1"/>
        </w:rPr>
        <w:t>Luciana (in-person coordinator)</w:t>
      </w:r>
      <w:r w:rsidR="001C5B89" w:rsidRPr="002E2F6A">
        <w:rPr>
          <w:b/>
          <w:bCs/>
          <w:color w:val="000000" w:themeColor="text1"/>
        </w:rPr>
        <w:t>,</w:t>
      </w:r>
      <w:r w:rsidR="00FE4F11" w:rsidRPr="002E2F6A">
        <w:rPr>
          <w:b/>
          <w:bCs/>
          <w:color w:val="000000" w:themeColor="text1"/>
        </w:rPr>
        <w:t xml:space="preserve"> at </w:t>
      </w:r>
      <w:hyperlink r:id="rId7" w:history="1">
        <w:r w:rsidR="00A96955" w:rsidRPr="002E2F6A">
          <w:rPr>
            <w:rStyle w:val="Hyperlink"/>
            <w:b/>
            <w:bCs/>
          </w:rPr>
          <w:t>lucianasfernandes0@gmail.com</w:t>
        </w:r>
      </w:hyperlink>
      <w:r w:rsidR="00FE4F11" w:rsidRPr="002E2F6A">
        <w:rPr>
          <w:b/>
          <w:bCs/>
          <w:color w:val="000000" w:themeColor="text1"/>
        </w:rPr>
        <w:t>,</w:t>
      </w:r>
      <w:r w:rsidR="005B13A5" w:rsidRPr="002E2F6A">
        <w:rPr>
          <w:b/>
          <w:bCs/>
          <w:color w:val="000000" w:themeColor="text1"/>
        </w:rPr>
        <w:t xml:space="preserve"> </w:t>
      </w:r>
      <w:r w:rsidR="00A36753" w:rsidRPr="002E2F6A">
        <w:rPr>
          <w:b/>
          <w:bCs/>
          <w:color w:val="000000" w:themeColor="text1"/>
        </w:rPr>
        <w:t xml:space="preserve">and Dave </w:t>
      </w:r>
      <w:proofErr w:type="spellStart"/>
      <w:r w:rsidR="00A36753" w:rsidRPr="002E2F6A">
        <w:rPr>
          <w:b/>
          <w:bCs/>
          <w:color w:val="000000" w:themeColor="text1"/>
        </w:rPr>
        <w:t>DeGrow</w:t>
      </w:r>
      <w:proofErr w:type="spellEnd"/>
      <w:r w:rsidR="00A36753" w:rsidRPr="002E2F6A">
        <w:rPr>
          <w:b/>
          <w:bCs/>
          <w:color w:val="000000" w:themeColor="text1"/>
        </w:rPr>
        <w:t xml:space="preserve"> </w:t>
      </w:r>
      <w:r w:rsidR="009A587F" w:rsidRPr="002E2F6A">
        <w:rPr>
          <w:b/>
          <w:bCs/>
          <w:color w:val="000000" w:themeColor="text1"/>
        </w:rPr>
        <w:t>(on-line co</w:t>
      </w:r>
      <w:r w:rsidR="004114D3" w:rsidRPr="008D49BE">
        <w:rPr>
          <w:b/>
          <w:bCs/>
          <w:color w:val="000000" w:themeColor="text1"/>
        </w:rPr>
        <w:t xml:space="preserve">ordinator) </w:t>
      </w:r>
      <w:r w:rsidR="00A36753" w:rsidRPr="008D49BE">
        <w:rPr>
          <w:b/>
          <w:bCs/>
          <w:color w:val="000000" w:themeColor="text1"/>
        </w:rPr>
        <w:t xml:space="preserve">at </w:t>
      </w:r>
      <w:hyperlink r:id="rId8" w:history="1">
        <w:r w:rsidR="00D3621A" w:rsidRPr="002E2F6A">
          <w:rPr>
            <w:rStyle w:val="Hyperlink"/>
            <w:b/>
            <w:bCs/>
          </w:rPr>
          <w:t>dave.degrow@gmail.com</w:t>
        </w:r>
      </w:hyperlink>
      <w:r w:rsidR="00D3621A" w:rsidRPr="002E2F6A">
        <w:rPr>
          <w:b/>
          <w:bCs/>
          <w:color w:val="000000" w:themeColor="text1"/>
        </w:rPr>
        <w:t>.</w:t>
      </w:r>
    </w:p>
    <w:sectPr w:rsidR="00AF0524" w:rsidRPr="002E2F6A" w:rsidSect="00CF5B18">
      <w:pgSz w:w="12240" w:h="15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679"/>
    <w:multiLevelType w:val="multilevel"/>
    <w:tmpl w:val="E92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50D7D"/>
    <w:multiLevelType w:val="multilevel"/>
    <w:tmpl w:val="3B6A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16E89"/>
    <w:multiLevelType w:val="multilevel"/>
    <w:tmpl w:val="B908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A3BDC"/>
    <w:multiLevelType w:val="multilevel"/>
    <w:tmpl w:val="4D36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60850"/>
    <w:multiLevelType w:val="multilevel"/>
    <w:tmpl w:val="15A0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70587"/>
    <w:multiLevelType w:val="multilevel"/>
    <w:tmpl w:val="6784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3421F"/>
    <w:multiLevelType w:val="multilevel"/>
    <w:tmpl w:val="A3D0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A09D1"/>
    <w:multiLevelType w:val="multilevel"/>
    <w:tmpl w:val="AD34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40B7F"/>
    <w:multiLevelType w:val="multilevel"/>
    <w:tmpl w:val="7286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E430B"/>
    <w:multiLevelType w:val="multilevel"/>
    <w:tmpl w:val="8BB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E42CE"/>
    <w:multiLevelType w:val="multilevel"/>
    <w:tmpl w:val="1374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9658511">
    <w:abstractNumId w:val="1"/>
  </w:num>
  <w:num w:numId="2" w16cid:durableId="976254840">
    <w:abstractNumId w:val="2"/>
  </w:num>
  <w:num w:numId="3" w16cid:durableId="1994068494">
    <w:abstractNumId w:val="7"/>
  </w:num>
  <w:num w:numId="4" w16cid:durableId="792358831">
    <w:abstractNumId w:val="6"/>
  </w:num>
  <w:num w:numId="5" w16cid:durableId="1508250905">
    <w:abstractNumId w:val="3"/>
  </w:num>
  <w:num w:numId="6" w16cid:durableId="379669304">
    <w:abstractNumId w:val="8"/>
  </w:num>
  <w:num w:numId="7" w16cid:durableId="1340426520">
    <w:abstractNumId w:val="0"/>
  </w:num>
  <w:num w:numId="8" w16cid:durableId="1771050076">
    <w:abstractNumId w:val="10"/>
  </w:num>
  <w:num w:numId="9" w16cid:durableId="664166134">
    <w:abstractNumId w:val="4"/>
  </w:num>
  <w:num w:numId="10" w16cid:durableId="1330134544">
    <w:abstractNumId w:val="5"/>
  </w:num>
  <w:num w:numId="11" w16cid:durableId="296108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16"/>
    <w:rsid w:val="0001508D"/>
    <w:rsid w:val="00023E7A"/>
    <w:rsid w:val="00032F79"/>
    <w:rsid w:val="000458C8"/>
    <w:rsid w:val="00052EFC"/>
    <w:rsid w:val="00092EFD"/>
    <w:rsid w:val="000A50C3"/>
    <w:rsid w:val="000A708D"/>
    <w:rsid w:val="001021B4"/>
    <w:rsid w:val="00140599"/>
    <w:rsid w:val="001B6641"/>
    <w:rsid w:val="001C4417"/>
    <w:rsid w:val="001C5B89"/>
    <w:rsid w:val="002070AC"/>
    <w:rsid w:val="00221F89"/>
    <w:rsid w:val="002240EC"/>
    <w:rsid w:val="002750A0"/>
    <w:rsid w:val="00287342"/>
    <w:rsid w:val="002D675A"/>
    <w:rsid w:val="002E0ADF"/>
    <w:rsid w:val="002E2F6A"/>
    <w:rsid w:val="002F2AA0"/>
    <w:rsid w:val="002F40B3"/>
    <w:rsid w:val="003222F8"/>
    <w:rsid w:val="00342736"/>
    <w:rsid w:val="003567BC"/>
    <w:rsid w:val="00365216"/>
    <w:rsid w:val="00376602"/>
    <w:rsid w:val="00380286"/>
    <w:rsid w:val="003978AB"/>
    <w:rsid w:val="003A6066"/>
    <w:rsid w:val="003C0DF0"/>
    <w:rsid w:val="003C0EF0"/>
    <w:rsid w:val="003C3EAF"/>
    <w:rsid w:val="003E660F"/>
    <w:rsid w:val="003F4B4D"/>
    <w:rsid w:val="004013FB"/>
    <w:rsid w:val="004044F2"/>
    <w:rsid w:val="004114D3"/>
    <w:rsid w:val="00413BA8"/>
    <w:rsid w:val="00436A3E"/>
    <w:rsid w:val="00442C42"/>
    <w:rsid w:val="00443628"/>
    <w:rsid w:val="0045014F"/>
    <w:rsid w:val="004641A2"/>
    <w:rsid w:val="00472191"/>
    <w:rsid w:val="00493655"/>
    <w:rsid w:val="004A2FEE"/>
    <w:rsid w:val="004D365F"/>
    <w:rsid w:val="00515269"/>
    <w:rsid w:val="00516347"/>
    <w:rsid w:val="00537C81"/>
    <w:rsid w:val="005B13A5"/>
    <w:rsid w:val="005B23C1"/>
    <w:rsid w:val="005B271E"/>
    <w:rsid w:val="005B464F"/>
    <w:rsid w:val="005C28AD"/>
    <w:rsid w:val="005C3CD1"/>
    <w:rsid w:val="005C6BEA"/>
    <w:rsid w:val="005D178C"/>
    <w:rsid w:val="005D3C9C"/>
    <w:rsid w:val="0060798D"/>
    <w:rsid w:val="00610779"/>
    <w:rsid w:val="00620589"/>
    <w:rsid w:val="00651C84"/>
    <w:rsid w:val="006A2B61"/>
    <w:rsid w:val="006B20B2"/>
    <w:rsid w:val="006B3D64"/>
    <w:rsid w:val="006C383E"/>
    <w:rsid w:val="006D0C59"/>
    <w:rsid w:val="0072376E"/>
    <w:rsid w:val="007750AD"/>
    <w:rsid w:val="00792218"/>
    <w:rsid w:val="007F405E"/>
    <w:rsid w:val="0081148C"/>
    <w:rsid w:val="00870BC1"/>
    <w:rsid w:val="00875CD5"/>
    <w:rsid w:val="008A008B"/>
    <w:rsid w:val="008D49BE"/>
    <w:rsid w:val="008E3A43"/>
    <w:rsid w:val="008E55B1"/>
    <w:rsid w:val="008F6DFC"/>
    <w:rsid w:val="009266CC"/>
    <w:rsid w:val="009511F9"/>
    <w:rsid w:val="00976164"/>
    <w:rsid w:val="00995105"/>
    <w:rsid w:val="009A587F"/>
    <w:rsid w:val="009B3F86"/>
    <w:rsid w:val="009C233C"/>
    <w:rsid w:val="009C6826"/>
    <w:rsid w:val="009D7469"/>
    <w:rsid w:val="009E39C5"/>
    <w:rsid w:val="009E55EC"/>
    <w:rsid w:val="009F033F"/>
    <w:rsid w:val="009F3457"/>
    <w:rsid w:val="00A05F03"/>
    <w:rsid w:val="00A07DC7"/>
    <w:rsid w:val="00A124ED"/>
    <w:rsid w:val="00A12E11"/>
    <w:rsid w:val="00A14D9D"/>
    <w:rsid w:val="00A168C9"/>
    <w:rsid w:val="00A210D7"/>
    <w:rsid w:val="00A36753"/>
    <w:rsid w:val="00A42036"/>
    <w:rsid w:val="00A46BC2"/>
    <w:rsid w:val="00A50DB2"/>
    <w:rsid w:val="00A96955"/>
    <w:rsid w:val="00AD637B"/>
    <w:rsid w:val="00AF0331"/>
    <w:rsid w:val="00AF0524"/>
    <w:rsid w:val="00AF59B0"/>
    <w:rsid w:val="00B01D2C"/>
    <w:rsid w:val="00B02316"/>
    <w:rsid w:val="00B1054F"/>
    <w:rsid w:val="00B15F9F"/>
    <w:rsid w:val="00B43939"/>
    <w:rsid w:val="00B64DE9"/>
    <w:rsid w:val="00B84AAE"/>
    <w:rsid w:val="00B9344F"/>
    <w:rsid w:val="00BB3310"/>
    <w:rsid w:val="00BB5082"/>
    <w:rsid w:val="00BC2516"/>
    <w:rsid w:val="00BD556B"/>
    <w:rsid w:val="00BF3443"/>
    <w:rsid w:val="00C113A3"/>
    <w:rsid w:val="00C66D5C"/>
    <w:rsid w:val="00C71220"/>
    <w:rsid w:val="00C81ED5"/>
    <w:rsid w:val="00CA6943"/>
    <w:rsid w:val="00CB3D75"/>
    <w:rsid w:val="00CC5283"/>
    <w:rsid w:val="00CD57D2"/>
    <w:rsid w:val="00CF5B18"/>
    <w:rsid w:val="00CF6CC1"/>
    <w:rsid w:val="00D12929"/>
    <w:rsid w:val="00D215A6"/>
    <w:rsid w:val="00D34B16"/>
    <w:rsid w:val="00D3621A"/>
    <w:rsid w:val="00D6207F"/>
    <w:rsid w:val="00D95151"/>
    <w:rsid w:val="00DB05D8"/>
    <w:rsid w:val="00DB4398"/>
    <w:rsid w:val="00DB7C3E"/>
    <w:rsid w:val="00E13013"/>
    <w:rsid w:val="00E22918"/>
    <w:rsid w:val="00E43F36"/>
    <w:rsid w:val="00E541CA"/>
    <w:rsid w:val="00E661E5"/>
    <w:rsid w:val="00E86F10"/>
    <w:rsid w:val="00EA0086"/>
    <w:rsid w:val="00ED4458"/>
    <w:rsid w:val="00ED64D2"/>
    <w:rsid w:val="00F14906"/>
    <w:rsid w:val="00F21E2B"/>
    <w:rsid w:val="00F22D85"/>
    <w:rsid w:val="00F60A4F"/>
    <w:rsid w:val="00FA0615"/>
    <w:rsid w:val="00FA5F5C"/>
    <w:rsid w:val="00FC4155"/>
    <w:rsid w:val="00FE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BE58C"/>
  <w14:defaultImageDpi w14:val="300"/>
  <w15:docId w15:val="{86196F37-0329-2840-BEB4-1046F91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FEE"/>
    <w:rPr>
      <w:rFonts w:ascii="Lucida Grande" w:hAnsi="Lucida Grande" w:cs="Lucida Grande"/>
      <w:sz w:val="18"/>
      <w:szCs w:val="18"/>
    </w:rPr>
  </w:style>
  <w:style w:type="character" w:styleId="Hyperlink">
    <w:name w:val="Hyperlink"/>
    <w:basedOn w:val="DefaultParagraphFont"/>
    <w:uiPriority w:val="99"/>
    <w:unhideWhenUsed/>
    <w:rsid w:val="00AF0524"/>
    <w:rPr>
      <w:color w:val="0000FF" w:themeColor="hyperlink"/>
      <w:u w:val="single"/>
    </w:rPr>
  </w:style>
  <w:style w:type="character" w:styleId="CommentReference">
    <w:name w:val="annotation reference"/>
    <w:basedOn w:val="DefaultParagraphFont"/>
    <w:uiPriority w:val="99"/>
    <w:semiHidden/>
    <w:unhideWhenUsed/>
    <w:rsid w:val="00AF0524"/>
    <w:rPr>
      <w:sz w:val="18"/>
      <w:szCs w:val="18"/>
    </w:rPr>
  </w:style>
  <w:style w:type="paragraph" w:styleId="CommentText">
    <w:name w:val="annotation text"/>
    <w:basedOn w:val="Normal"/>
    <w:link w:val="CommentTextChar"/>
    <w:uiPriority w:val="99"/>
    <w:semiHidden/>
    <w:unhideWhenUsed/>
    <w:rsid w:val="00AF0524"/>
  </w:style>
  <w:style w:type="character" w:customStyle="1" w:styleId="CommentTextChar">
    <w:name w:val="Comment Text Char"/>
    <w:basedOn w:val="DefaultParagraphFont"/>
    <w:link w:val="CommentText"/>
    <w:uiPriority w:val="99"/>
    <w:semiHidden/>
    <w:rsid w:val="00AF0524"/>
  </w:style>
  <w:style w:type="paragraph" w:styleId="CommentSubject">
    <w:name w:val="annotation subject"/>
    <w:basedOn w:val="CommentText"/>
    <w:next w:val="CommentText"/>
    <w:link w:val="CommentSubjectChar"/>
    <w:uiPriority w:val="99"/>
    <w:semiHidden/>
    <w:unhideWhenUsed/>
    <w:rsid w:val="00AF0524"/>
    <w:rPr>
      <w:b/>
      <w:bCs/>
      <w:sz w:val="20"/>
      <w:szCs w:val="20"/>
    </w:rPr>
  </w:style>
  <w:style w:type="character" w:customStyle="1" w:styleId="CommentSubjectChar">
    <w:name w:val="Comment Subject Char"/>
    <w:basedOn w:val="CommentTextChar"/>
    <w:link w:val="CommentSubject"/>
    <w:uiPriority w:val="99"/>
    <w:semiHidden/>
    <w:rsid w:val="00AF0524"/>
    <w:rPr>
      <w:b/>
      <w:bCs/>
      <w:sz w:val="20"/>
      <w:szCs w:val="20"/>
    </w:rPr>
  </w:style>
  <w:style w:type="character" w:customStyle="1" w:styleId="apple-converted-space">
    <w:name w:val="apple-converted-space"/>
    <w:basedOn w:val="DefaultParagraphFont"/>
    <w:rsid w:val="00620589"/>
  </w:style>
  <w:style w:type="paragraph" w:styleId="Revision">
    <w:name w:val="Revision"/>
    <w:hidden/>
    <w:uiPriority w:val="99"/>
    <w:semiHidden/>
    <w:rsid w:val="00620589"/>
  </w:style>
  <w:style w:type="character" w:styleId="UnresolvedMention">
    <w:name w:val="Unresolved Mention"/>
    <w:basedOn w:val="DefaultParagraphFont"/>
    <w:uiPriority w:val="99"/>
    <w:semiHidden/>
    <w:unhideWhenUsed/>
    <w:rsid w:val="00B1054F"/>
    <w:rPr>
      <w:color w:val="605E5C"/>
      <w:shd w:val="clear" w:color="auto" w:fill="E1DFDD"/>
    </w:rPr>
  </w:style>
  <w:style w:type="character" w:styleId="FollowedHyperlink">
    <w:name w:val="FollowedHyperlink"/>
    <w:basedOn w:val="DefaultParagraphFont"/>
    <w:uiPriority w:val="99"/>
    <w:semiHidden/>
    <w:unhideWhenUsed/>
    <w:rsid w:val="00610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189">
      <w:bodyDiv w:val="1"/>
      <w:marLeft w:val="0"/>
      <w:marRight w:val="0"/>
      <w:marTop w:val="0"/>
      <w:marBottom w:val="0"/>
      <w:divBdr>
        <w:top w:val="none" w:sz="0" w:space="0" w:color="auto"/>
        <w:left w:val="none" w:sz="0" w:space="0" w:color="auto"/>
        <w:bottom w:val="none" w:sz="0" w:space="0" w:color="auto"/>
        <w:right w:val="none" w:sz="0" w:space="0" w:color="auto"/>
      </w:divBdr>
      <w:divsChild>
        <w:div w:id="627473580">
          <w:marLeft w:val="0"/>
          <w:marRight w:val="0"/>
          <w:marTop w:val="0"/>
          <w:marBottom w:val="0"/>
          <w:divBdr>
            <w:top w:val="none" w:sz="0" w:space="0" w:color="auto"/>
            <w:left w:val="none" w:sz="0" w:space="0" w:color="auto"/>
            <w:bottom w:val="none" w:sz="0" w:space="0" w:color="auto"/>
            <w:right w:val="none" w:sz="0" w:space="0" w:color="auto"/>
          </w:divBdr>
          <w:divsChild>
            <w:div w:id="15186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0773">
      <w:bodyDiv w:val="1"/>
      <w:marLeft w:val="0"/>
      <w:marRight w:val="0"/>
      <w:marTop w:val="0"/>
      <w:marBottom w:val="0"/>
      <w:divBdr>
        <w:top w:val="none" w:sz="0" w:space="0" w:color="auto"/>
        <w:left w:val="none" w:sz="0" w:space="0" w:color="auto"/>
        <w:bottom w:val="none" w:sz="0" w:space="0" w:color="auto"/>
        <w:right w:val="none" w:sz="0" w:space="0" w:color="auto"/>
      </w:divBdr>
      <w:divsChild>
        <w:div w:id="1301492531">
          <w:marLeft w:val="0"/>
          <w:marRight w:val="0"/>
          <w:marTop w:val="0"/>
          <w:marBottom w:val="0"/>
          <w:divBdr>
            <w:top w:val="none" w:sz="0" w:space="0" w:color="auto"/>
            <w:left w:val="none" w:sz="0" w:space="0" w:color="auto"/>
            <w:bottom w:val="none" w:sz="0" w:space="0" w:color="auto"/>
            <w:right w:val="none" w:sz="0" w:space="0" w:color="auto"/>
          </w:divBdr>
        </w:div>
      </w:divsChild>
    </w:div>
    <w:div w:id="1709185144">
      <w:bodyDiv w:val="1"/>
      <w:marLeft w:val="0"/>
      <w:marRight w:val="0"/>
      <w:marTop w:val="0"/>
      <w:marBottom w:val="0"/>
      <w:divBdr>
        <w:top w:val="none" w:sz="0" w:space="0" w:color="auto"/>
        <w:left w:val="none" w:sz="0" w:space="0" w:color="auto"/>
        <w:bottom w:val="none" w:sz="0" w:space="0" w:color="auto"/>
        <w:right w:val="none" w:sz="0" w:space="0" w:color="auto"/>
      </w:divBdr>
      <w:divsChild>
        <w:div w:id="2060935662">
          <w:marLeft w:val="0"/>
          <w:marRight w:val="0"/>
          <w:marTop w:val="0"/>
          <w:marBottom w:val="0"/>
          <w:divBdr>
            <w:top w:val="none" w:sz="0" w:space="0" w:color="auto"/>
            <w:left w:val="none" w:sz="0" w:space="0" w:color="auto"/>
            <w:bottom w:val="none" w:sz="0" w:space="0" w:color="auto"/>
            <w:right w:val="none" w:sz="0" w:space="0" w:color="auto"/>
          </w:divBdr>
        </w:div>
        <w:div w:id="2080714394">
          <w:marLeft w:val="0"/>
          <w:marRight w:val="0"/>
          <w:marTop w:val="0"/>
          <w:marBottom w:val="0"/>
          <w:divBdr>
            <w:top w:val="none" w:sz="0" w:space="0" w:color="auto"/>
            <w:left w:val="none" w:sz="0" w:space="0" w:color="auto"/>
            <w:bottom w:val="none" w:sz="0" w:space="0" w:color="auto"/>
            <w:right w:val="none" w:sz="0" w:space="0" w:color="auto"/>
          </w:divBdr>
        </w:div>
        <w:div w:id="1365985333">
          <w:marLeft w:val="0"/>
          <w:marRight w:val="0"/>
          <w:marTop w:val="0"/>
          <w:marBottom w:val="0"/>
          <w:divBdr>
            <w:top w:val="none" w:sz="0" w:space="0" w:color="auto"/>
            <w:left w:val="none" w:sz="0" w:space="0" w:color="auto"/>
            <w:bottom w:val="none" w:sz="0" w:space="0" w:color="auto"/>
            <w:right w:val="none" w:sz="0" w:space="0" w:color="auto"/>
          </w:divBdr>
        </w:div>
        <w:div w:id="757866757">
          <w:marLeft w:val="0"/>
          <w:marRight w:val="0"/>
          <w:marTop w:val="0"/>
          <w:marBottom w:val="0"/>
          <w:divBdr>
            <w:top w:val="none" w:sz="0" w:space="0" w:color="auto"/>
            <w:left w:val="none" w:sz="0" w:space="0" w:color="auto"/>
            <w:bottom w:val="none" w:sz="0" w:space="0" w:color="auto"/>
            <w:right w:val="none" w:sz="0" w:space="0" w:color="auto"/>
          </w:divBdr>
        </w:div>
        <w:div w:id="15296349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degrow@gmail.com" TargetMode="External"/><Relationship Id="rId3" Type="http://schemas.openxmlformats.org/officeDocument/2006/relationships/settings" Target="settings.xml"/><Relationship Id="rId7" Type="http://schemas.openxmlformats.org/officeDocument/2006/relationships/hyperlink" Target="mailto:lucianasfernandes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atreagora.ca/" TargetMode="External"/><Relationship Id="rId5" Type="http://schemas.openxmlformats.org/officeDocument/2006/relationships/hyperlink" Target="https://theatreagor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Whittaker</dc:creator>
  <cp:keywords/>
  <dc:description/>
  <cp:lastModifiedBy>Kailin Wright</cp:lastModifiedBy>
  <cp:revision>2</cp:revision>
  <dcterms:created xsi:type="dcterms:W3CDTF">2023-06-02T19:26:00Z</dcterms:created>
  <dcterms:modified xsi:type="dcterms:W3CDTF">2023-06-02T19:26:00Z</dcterms:modified>
</cp:coreProperties>
</file>